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F8" w:rsidRDefault="00E242F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42F8" w:rsidRDefault="00E242F8">
      <w:pPr>
        <w:pStyle w:val="ConsPlusNormal"/>
        <w:jc w:val="both"/>
        <w:outlineLvl w:val="0"/>
      </w:pPr>
    </w:p>
    <w:p w:rsidR="00E242F8" w:rsidRDefault="00E242F8">
      <w:pPr>
        <w:pStyle w:val="ConsPlusNormal"/>
        <w:outlineLvl w:val="0"/>
      </w:pPr>
      <w:r>
        <w:t>Зарегистрировано в Минюсте России 18 декабря 2017 г. N 49287</w:t>
      </w:r>
    </w:p>
    <w:p w:rsidR="00E242F8" w:rsidRDefault="00E24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2F8" w:rsidRDefault="00E242F8">
      <w:pPr>
        <w:pStyle w:val="ConsPlusNormal"/>
        <w:jc w:val="both"/>
      </w:pPr>
    </w:p>
    <w:p w:rsidR="00E242F8" w:rsidRDefault="00E242F8">
      <w:pPr>
        <w:pStyle w:val="ConsPlusTitle"/>
        <w:jc w:val="center"/>
      </w:pPr>
      <w:r>
        <w:t>МИНИСТЕРСТВО ЗДРАВООХРАНЕНИЯ РОССИЙСКОЙ ФЕДЕРАЦИИ</w:t>
      </w:r>
    </w:p>
    <w:p w:rsidR="00E242F8" w:rsidRDefault="00E242F8">
      <w:pPr>
        <w:pStyle w:val="ConsPlusTitle"/>
        <w:jc w:val="both"/>
      </w:pPr>
    </w:p>
    <w:p w:rsidR="00E242F8" w:rsidRDefault="00E242F8">
      <w:pPr>
        <w:pStyle w:val="ConsPlusTitle"/>
        <w:jc w:val="center"/>
      </w:pPr>
      <w:r>
        <w:t>ПРИКАЗ</w:t>
      </w:r>
    </w:p>
    <w:p w:rsidR="00E242F8" w:rsidRDefault="00E242F8">
      <w:pPr>
        <w:pStyle w:val="ConsPlusTitle"/>
        <w:jc w:val="center"/>
      </w:pPr>
      <w:r>
        <w:t>от 24 августа 2017 г. N 558н</w:t>
      </w:r>
    </w:p>
    <w:p w:rsidR="00E242F8" w:rsidRDefault="00E242F8">
      <w:pPr>
        <w:pStyle w:val="ConsPlusTitle"/>
        <w:jc w:val="both"/>
      </w:pPr>
    </w:p>
    <w:p w:rsidR="00E242F8" w:rsidRDefault="00E242F8">
      <w:pPr>
        <w:pStyle w:val="ConsPlusTitle"/>
        <w:jc w:val="center"/>
      </w:pPr>
      <w:r>
        <w:t>ОБ УТВЕРЖДЕНИИ ПРАВИЛ</w:t>
      </w:r>
    </w:p>
    <w:p w:rsidR="00E242F8" w:rsidRDefault="00E242F8">
      <w:pPr>
        <w:pStyle w:val="ConsPlusTitle"/>
        <w:jc w:val="center"/>
      </w:pPr>
      <w:r>
        <w:t>ПРОВЕДЕНИЯ ЭКСПЕРТИЗЫ ЛЕКАРСТВЕННЫХ СРЕДСТВ</w:t>
      </w:r>
    </w:p>
    <w:p w:rsidR="00E242F8" w:rsidRDefault="00E242F8">
      <w:pPr>
        <w:pStyle w:val="ConsPlusTitle"/>
        <w:jc w:val="center"/>
      </w:pPr>
      <w:r>
        <w:t>ДЛЯ МЕДИЦИНСКОГО ПРИМЕНЕНИЯ И ОСОБЕННОСТИ ЭКСПЕРТИЗЫ</w:t>
      </w:r>
    </w:p>
    <w:p w:rsidR="00E242F8" w:rsidRDefault="00E242F8">
      <w:pPr>
        <w:pStyle w:val="ConsPlusTitle"/>
        <w:jc w:val="center"/>
      </w:pPr>
      <w:r>
        <w:t>ОТДЕЛЬНЫХ ВИДОВ ЛЕКАРСТВЕННЫХ ПРЕПАРАТОВ ДЛЯ МЕДИЦИНСКОГО</w:t>
      </w:r>
    </w:p>
    <w:p w:rsidR="00E242F8" w:rsidRDefault="00E242F8">
      <w:pPr>
        <w:pStyle w:val="ConsPlusTitle"/>
        <w:jc w:val="center"/>
      </w:pPr>
      <w:r>
        <w:t>ПРИМЕНЕНИЯ (РЕФЕРЕНТНЫХ ЛЕКАРСТВЕННЫХ ПРЕПАРАТОВ,</w:t>
      </w:r>
    </w:p>
    <w:p w:rsidR="00E242F8" w:rsidRDefault="00E242F8">
      <w:pPr>
        <w:pStyle w:val="ConsPlusTitle"/>
        <w:jc w:val="center"/>
      </w:pPr>
      <w:r>
        <w:t>ВОСПРОИЗВЕДЕННЫХ ЛЕКАРСТВЕННЫХ ПРЕПАРАТОВ, БИОЛОГИЧЕСКИХ</w:t>
      </w:r>
    </w:p>
    <w:p w:rsidR="00E242F8" w:rsidRDefault="00E242F8">
      <w:pPr>
        <w:pStyle w:val="ConsPlusTitle"/>
        <w:jc w:val="center"/>
      </w:pPr>
      <w:r>
        <w:t>ЛЕКАРСТВЕННЫХ ПРЕПАРАТОВ, БИОАНАЛОГОВЫХ (БИОПОДОБНЫХ)</w:t>
      </w:r>
    </w:p>
    <w:p w:rsidR="00E242F8" w:rsidRDefault="00E242F8">
      <w:pPr>
        <w:pStyle w:val="ConsPlusTitle"/>
        <w:jc w:val="center"/>
      </w:pPr>
      <w:r>
        <w:t>ЛЕКАРСТВЕННЫХ ПРЕПАРАТОВ (БИОАНАЛОГОВ), ГОМЕОПАТИЧЕСКИХ</w:t>
      </w:r>
    </w:p>
    <w:p w:rsidR="00E242F8" w:rsidRDefault="00E242F8">
      <w:pPr>
        <w:pStyle w:val="ConsPlusTitle"/>
        <w:jc w:val="center"/>
      </w:pPr>
      <w:r>
        <w:t>ЛЕКАРСТВЕННЫХ ПРЕПАРАТОВ, ЛЕКАРСТВЕННЫХ РАСТИТЕЛЬНЫХ</w:t>
      </w:r>
    </w:p>
    <w:p w:rsidR="00E242F8" w:rsidRDefault="00E242F8">
      <w:pPr>
        <w:pStyle w:val="ConsPlusTitle"/>
        <w:jc w:val="center"/>
      </w:pPr>
      <w:r>
        <w:t>ПРЕПАРАТОВ, КОМБИНАЦИЙ ЛЕКАРСТВЕННЫХ ПРЕПАРАТОВ),</w:t>
      </w:r>
    </w:p>
    <w:p w:rsidR="00E242F8" w:rsidRDefault="00E242F8">
      <w:pPr>
        <w:pStyle w:val="ConsPlusTitle"/>
        <w:jc w:val="center"/>
      </w:pPr>
      <w:r>
        <w:t>ФОРМ ЗАКЛЮЧЕНИЙ КОМИССИИ ЭКСПЕРТОВ</w:t>
      </w:r>
    </w:p>
    <w:p w:rsidR="00AC25DE" w:rsidRDefault="00AC25DE">
      <w:pPr>
        <w:pStyle w:val="ConsPlusTitle"/>
        <w:jc w:val="center"/>
      </w:pPr>
    </w:p>
    <w:p w:rsidR="00AC25DE" w:rsidRDefault="00AC25DE">
      <w:pPr>
        <w:pStyle w:val="ConsPlusTitle"/>
        <w:jc w:val="center"/>
      </w:pPr>
      <w:r>
        <w:t>(Извлечения)</w:t>
      </w:r>
    </w:p>
    <w:p w:rsidR="00E242F8" w:rsidRDefault="00E242F8">
      <w:pPr>
        <w:pStyle w:val="ConsPlusNormal"/>
        <w:jc w:val="both"/>
      </w:pPr>
    </w:p>
    <w:p w:rsidR="00E242F8" w:rsidRDefault="00E242F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12 статьи 16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2013, N 48, ст. 6165; 2014, N 52, ст. 7540) и </w:t>
      </w:r>
      <w:hyperlink r:id="rId6" w:history="1">
        <w:r>
          <w:rPr>
            <w:color w:val="0000FF"/>
          </w:rPr>
          <w:t>подпунктом 5.2.145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5202), приказываю:</w:t>
      </w:r>
    </w:p>
    <w:p w:rsidR="00E242F8" w:rsidRDefault="00E242F8">
      <w:pPr>
        <w:pStyle w:val="ConsPlusNormal"/>
        <w:spacing w:before="220"/>
        <w:ind w:firstLine="540"/>
        <w:jc w:val="both"/>
      </w:pPr>
      <w:r>
        <w:t>1. Утвердить:</w:t>
      </w:r>
    </w:p>
    <w:p w:rsidR="00E242F8" w:rsidRDefault="00DD6595">
      <w:pPr>
        <w:pStyle w:val="ConsPlusNormal"/>
        <w:spacing w:before="220"/>
        <w:ind w:firstLine="540"/>
        <w:jc w:val="both"/>
      </w:pPr>
      <w:hyperlink w:anchor="P46" w:history="1">
        <w:r w:rsidR="00E242F8">
          <w:rPr>
            <w:color w:val="0000FF"/>
          </w:rPr>
          <w:t>Правила</w:t>
        </w:r>
      </w:hyperlink>
      <w:r w:rsidR="00E242F8">
        <w:t xml:space="preserve"> проведения экспертизы лекарственных средств для медицинского применения и особенности экспертизы отдельных видов лекарственных препаратов для медицинского применения (</w:t>
      </w:r>
      <w:proofErr w:type="spellStart"/>
      <w:r w:rsidR="00E242F8">
        <w:t>референтных</w:t>
      </w:r>
      <w:proofErr w:type="spellEnd"/>
      <w:r w:rsidR="00E242F8">
        <w:t xml:space="preserve"> лекарственных препаратов, воспроизведенных лекарственных препаратов, биологических лекарственных препаратов, </w:t>
      </w:r>
      <w:proofErr w:type="spellStart"/>
      <w:r w:rsidR="00E242F8">
        <w:t>биоаналоговых</w:t>
      </w:r>
      <w:proofErr w:type="spellEnd"/>
      <w:r w:rsidR="00E242F8">
        <w:t xml:space="preserve"> (</w:t>
      </w:r>
      <w:proofErr w:type="spellStart"/>
      <w:r w:rsidR="00E242F8">
        <w:t>биоподобных</w:t>
      </w:r>
      <w:proofErr w:type="spellEnd"/>
      <w:r w:rsidR="00E242F8">
        <w:t>) лекарственных препаратов (</w:t>
      </w:r>
      <w:proofErr w:type="spellStart"/>
      <w:r w:rsidR="00E242F8">
        <w:t>биоаналогов</w:t>
      </w:r>
      <w:proofErr w:type="spellEnd"/>
      <w:r w:rsidR="00E242F8">
        <w:t>), гомеопатических лекарственных препаратов, лекарственных растительных препаратов, комбинаций лекарственных препаратов) согласно приложению N 1;</w:t>
      </w:r>
    </w:p>
    <w:p w:rsidR="00E242F8" w:rsidRDefault="00DD6595">
      <w:pPr>
        <w:pStyle w:val="ConsPlusNormal"/>
        <w:spacing w:before="220"/>
        <w:ind w:firstLine="540"/>
        <w:jc w:val="both"/>
      </w:pPr>
      <w:hyperlink w:anchor="P269" w:history="1">
        <w:r w:rsidR="00E242F8">
          <w:rPr>
            <w:color w:val="0000FF"/>
          </w:rPr>
          <w:t>форму</w:t>
        </w:r>
      </w:hyperlink>
      <w:r w:rsidR="00E242F8">
        <w:t xml:space="preserve"> заключения комиссии экспертов по результатам экспертизы документов,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</w:t>
      </w:r>
      <w:proofErr w:type="spellStart"/>
      <w:r w:rsidR="00E242F8">
        <w:t>орфанного</w:t>
      </w:r>
      <w:proofErr w:type="spellEnd"/>
      <w:r w:rsidR="00E242F8">
        <w:t xml:space="preserve"> лекарственного препарата, согласно </w:t>
      </w:r>
      <w:proofErr w:type="gramStart"/>
      <w:r w:rsidR="00E242F8">
        <w:t>приложению</w:t>
      </w:r>
      <w:proofErr w:type="gramEnd"/>
      <w:r w:rsidR="00E242F8">
        <w:t xml:space="preserve"> N 2;</w:t>
      </w:r>
    </w:p>
    <w:p w:rsidR="00E242F8" w:rsidRDefault="00DD6595">
      <w:pPr>
        <w:pStyle w:val="ConsPlusNormal"/>
        <w:spacing w:before="220"/>
        <w:ind w:firstLine="540"/>
        <w:jc w:val="both"/>
      </w:pPr>
      <w:hyperlink w:anchor="P399" w:history="1">
        <w:r w:rsidR="00E242F8">
          <w:rPr>
            <w:color w:val="0000FF"/>
          </w:rPr>
          <w:t>форму</w:t>
        </w:r>
      </w:hyperlink>
      <w:r w:rsidR="00E242F8">
        <w:t xml:space="preserve"> заключения комиссии экспертов по результатам экспертизы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методов, экспертизы отношения ожидаемой пользы согласно </w:t>
      </w:r>
      <w:proofErr w:type="gramStart"/>
      <w:r w:rsidR="00E242F8">
        <w:t>приложению</w:t>
      </w:r>
      <w:proofErr w:type="gramEnd"/>
      <w:r w:rsidR="00E242F8">
        <w:t xml:space="preserve"> N 3;</w:t>
      </w:r>
    </w:p>
    <w:p w:rsidR="00E242F8" w:rsidRDefault="00DD6595">
      <w:pPr>
        <w:pStyle w:val="ConsPlusNormal"/>
        <w:spacing w:before="220"/>
        <w:ind w:firstLine="540"/>
        <w:jc w:val="both"/>
      </w:pPr>
      <w:hyperlink w:anchor="P886" w:history="1">
        <w:r w:rsidR="00E242F8">
          <w:rPr>
            <w:color w:val="0000FF"/>
          </w:rPr>
          <w:t>форму</w:t>
        </w:r>
      </w:hyperlink>
      <w:r w:rsidR="00E242F8">
        <w:t xml:space="preserve"> заключения комиссии экспертов по результатам экспертизы качества фармацевтической субстанции, произведенной для реализации, согласно </w:t>
      </w:r>
      <w:proofErr w:type="gramStart"/>
      <w:r w:rsidR="00E242F8">
        <w:t>приложению</w:t>
      </w:r>
      <w:proofErr w:type="gramEnd"/>
      <w:r w:rsidR="00E242F8">
        <w:t xml:space="preserve"> N 4;</w:t>
      </w:r>
    </w:p>
    <w:p w:rsidR="00E242F8" w:rsidRDefault="00DD6595">
      <w:pPr>
        <w:pStyle w:val="ConsPlusNormal"/>
        <w:spacing w:before="220"/>
        <w:ind w:firstLine="540"/>
        <w:jc w:val="both"/>
      </w:pPr>
      <w:hyperlink w:anchor="P1025" w:history="1">
        <w:r w:rsidR="00E242F8">
          <w:rPr>
            <w:color w:val="0000FF"/>
          </w:rPr>
          <w:t>форму</w:t>
        </w:r>
      </w:hyperlink>
      <w:r w:rsidR="00E242F8">
        <w:t xml:space="preserve"> заключения комиссии экспертов по результатам экспертизы документов для получения разрешения на проведение клинического исследования лекарственного препарата для медицинского применения согласно </w:t>
      </w:r>
      <w:proofErr w:type="gramStart"/>
      <w:r w:rsidR="00E242F8">
        <w:t>приложению</w:t>
      </w:r>
      <w:proofErr w:type="gramEnd"/>
      <w:r w:rsidR="00E242F8">
        <w:t xml:space="preserve"> N 5.</w:t>
      </w:r>
    </w:p>
    <w:p w:rsidR="00E242F8" w:rsidRDefault="00E242F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242F8" w:rsidRDefault="00DD6595">
      <w:pPr>
        <w:pStyle w:val="ConsPlusNormal"/>
        <w:spacing w:before="220"/>
        <w:ind w:firstLine="540"/>
        <w:jc w:val="both"/>
      </w:pPr>
      <w:hyperlink r:id="rId7" w:history="1">
        <w:r w:rsidR="00E242F8">
          <w:rPr>
            <w:color w:val="0000FF"/>
          </w:rPr>
          <w:t>приказ</w:t>
        </w:r>
      </w:hyperlink>
      <w:r w:rsidR="00E242F8">
        <w:t xml:space="preserve"> Министерства здравоохранения и социального развития Российской Федерации от 26 августа 2010 г. N 750н "Об утверждении правил проведения экспертизы лекарственных средств для медицинского применения и формы заключения комиссии экспертов" (зарегистрирован Министерством юстиции Российской Федерации 31 августа 2010 г., регистрационный N 18315);</w:t>
      </w:r>
    </w:p>
    <w:p w:rsidR="00E242F8" w:rsidRDefault="00DD6595">
      <w:pPr>
        <w:pStyle w:val="ConsPlusNormal"/>
        <w:spacing w:before="220"/>
        <w:ind w:firstLine="540"/>
        <w:jc w:val="both"/>
      </w:pPr>
      <w:hyperlink r:id="rId8" w:history="1">
        <w:r w:rsidR="00E242F8">
          <w:rPr>
            <w:color w:val="0000FF"/>
          </w:rPr>
          <w:t>приказ</w:t>
        </w:r>
      </w:hyperlink>
      <w:r w:rsidR="00E242F8">
        <w:t xml:space="preserve"> Министерства здравоохранения Российской Федерации от 13 декабря 2012 г. N 1041н "О внесении изменений в приказ Министерства здравоохранения и социального развития Российской Федерации от 26 августа 2010 г. N 750н "Об утверждении правил проведения экспертизы лекарственных средств для медицинского применения и формы заключения комиссии экспертов" (зарегистрирован Министерством юстиции Российской Федерации 10 апреля 2013 г., регистрационный N 28082);</w:t>
      </w:r>
    </w:p>
    <w:p w:rsidR="00E242F8" w:rsidRDefault="00DD6595">
      <w:pPr>
        <w:pStyle w:val="ConsPlusNormal"/>
        <w:spacing w:before="220"/>
        <w:ind w:firstLine="540"/>
        <w:jc w:val="both"/>
      </w:pPr>
      <w:hyperlink r:id="rId9" w:history="1">
        <w:r w:rsidR="00E242F8">
          <w:rPr>
            <w:color w:val="0000FF"/>
          </w:rPr>
          <w:t>приказ</w:t>
        </w:r>
      </w:hyperlink>
      <w:r w:rsidR="00E242F8">
        <w:t xml:space="preserve"> Министерства здравоохранения Российской Федерации от 3 апреля 2014 г. N 152н "О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Федерации" (зарегистрирован Министерством юстиции Российской Федерации 10 июня 2014 г., регистрационный N 32648).</w:t>
      </w:r>
    </w:p>
    <w:p w:rsidR="00E242F8" w:rsidRDefault="00E242F8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E242F8" w:rsidRDefault="00E242F8">
      <w:pPr>
        <w:pStyle w:val="ConsPlusNormal"/>
        <w:jc w:val="both"/>
      </w:pPr>
    </w:p>
    <w:p w:rsidR="00E242F8" w:rsidRDefault="00E242F8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E242F8" w:rsidRDefault="00E242F8">
      <w:pPr>
        <w:pStyle w:val="ConsPlusNormal"/>
        <w:jc w:val="right"/>
      </w:pPr>
      <w:r>
        <w:t>И.Н.КАГРАМАНЯН</w:t>
      </w:r>
    </w:p>
    <w:p w:rsidR="00E242F8" w:rsidRDefault="00E242F8">
      <w:pPr>
        <w:pStyle w:val="ConsPlusNormal"/>
        <w:jc w:val="both"/>
      </w:pPr>
    </w:p>
    <w:p w:rsidR="00E242F8" w:rsidRDefault="00E242F8">
      <w:pPr>
        <w:pStyle w:val="ConsPlusNormal"/>
        <w:jc w:val="both"/>
      </w:pPr>
    </w:p>
    <w:p w:rsidR="00D530F3" w:rsidRDefault="00D530F3">
      <w:pPr>
        <w:rPr>
          <w:rFonts w:ascii="Calibri" w:eastAsia="Times New Roman" w:hAnsi="Calibri" w:cs="Calibri"/>
          <w:szCs w:val="20"/>
          <w:lang w:eastAsia="ru-RU"/>
        </w:rPr>
      </w:pPr>
    </w:p>
    <w:p w:rsidR="00D530F3" w:rsidRDefault="00D530F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242F8" w:rsidRDefault="00E242F8">
      <w:pPr>
        <w:pStyle w:val="ConsPlusNormal"/>
        <w:jc w:val="right"/>
        <w:outlineLvl w:val="0"/>
      </w:pPr>
      <w:r>
        <w:lastRenderedPageBreak/>
        <w:t>Приложение N 1</w:t>
      </w:r>
    </w:p>
    <w:p w:rsidR="00E242F8" w:rsidRDefault="00E242F8">
      <w:pPr>
        <w:pStyle w:val="ConsPlusNormal"/>
        <w:jc w:val="right"/>
      </w:pPr>
      <w:r>
        <w:t>к приказу Министерства здравоохранения</w:t>
      </w:r>
    </w:p>
    <w:p w:rsidR="00E242F8" w:rsidRDefault="00E242F8">
      <w:pPr>
        <w:pStyle w:val="ConsPlusNormal"/>
        <w:jc w:val="right"/>
      </w:pPr>
      <w:r>
        <w:t>Российской Федерации</w:t>
      </w:r>
    </w:p>
    <w:p w:rsidR="00E242F8" w:rsidRDefault="00E242F8">
      <w:pPr>
        <w:pStyle w:val="ConsPlusNormal"/>
        <w:jc w:val="right"/>
      </w:pPr>
      <w:r>
        <w:t>от 24 августа 2017 г. N 558н</w:t>
      </w:r>
    </w:p>
    <w:p w:rsidR="00E242F8" w:rsidRDefault="00E242F8">
      <w:pPr>
        <w:pStyle w:val="ConsPlusNormal"/>
        <w:jc w:val="both"/>
      </w:pPr>
    </w:p>
    <w:p w:rsidR="00E242F8" w:rsidRDefault="00E242F8">
      <w:pPr>
        <w:pStyle w:val="ConsPlusTitle"/>
        <w:jc w:val="center"/>
      </w:pPr>
      <w:bookmarkStart w:id="0" w:name="P46"/>
      <w:bookmarkEnd w:id="0"/>
      <w:r>
        <w:t>ПРАВИЛА</w:t>
      </w:r>
    </w:p>
    <w:p w:rsidR="00E242F8" w:rsidRDefault="00E242F8">
      <w:pPr>
        <w:pStyle w:val="ConsPlusTitle"/>
        <w:jc w:val="center"/>
      </w:pPr>
      <w:r>
        <w:t>ПРОВЕДЕНИЯ ЭКСПЕРТИЗЫ ЛЕКАРСТВЕННЫХ СРЕДСТВ</w:t>
      </w:r>
    </w:p>
    <w:p w:rsidR="00E242F8" w:rsidRDefault="00E242F8">
      <w:pPr>
        <w:pStyle w:val="ConsPlusTitle"/>
        <w:jc w:val="center"/>
      </w:pPr>
      <w:r>
        <w:t>ДЛЯ МЕДИЦИНСКОГО ПРИМЕНЕНИЯ И ОСОБЕННОСТИ ЭКСПЕРТИЗЫ</w:t>
      </w:r>
    </w:p>
    <w:p w:rsidR="00E242F8" w:rsidRDefault="00E242F8">
      <w:pPr>
        <w:pStyle w:val="ConsPlusTitle"/>
        <w:jc w:val="center"/>
      </w:pPr>
      <w:r>
        <w:t>ОТДЕЛЬНЫХ ВИДОВ ЛЕКАРСТВЕННЫХ ПРЕПАРАТОВ ДЛЯ МЕДИЦИНСКОГО</w:t>
      </w:r>
    </w:p>
    <w:p w:rsidR="00E242F8" w:rsidRDefault="00E242F8">
      <w:pPr>
        <w:pStyle w:val="ConsPlusTitle"/>
        <w:jc w:val="center"/>
      </w:pPr>
      <w:r>
        <w:t>ПРИМЕНЕНИЯ (РЕФЕРЕНТНЫХ ЛЕКАРСТВЕННЫХ ПРЕПАРАТОВ,</w:t>
      </w:r>
    </w:p>
    <w:p w:rsidR="00E242F8" w:rsidRDefault="00E242F8">
      <w:pPr>
        <w:pStyle w:val="ConsPlusTitle"/>
        <w:jc w:val="center"/>
      </w:pPr>
      <w:r>
        <w:t>ВОСПРОИЗВЕДЕННЫХ ЛЕКАРСТВЕННЫХ ПРЕПАРАТОВ, БИОЛОГИЧЕСКИХ</w:t>
      </w:r>
    </w:p>
    <w:p w:rsidR="00E242F8" w:rsidRDefault="00E242F8">
      <w:pPr>
        <w:pStyle w:val="ConsPlusTitle"/>
        <w:jc w:val="center"/>
      </w:pPr>
      <w:r>
        <w:t>ЛЕКАРСТВЕННЫХ ПРЕПАРАТОВ, БИОАНАЛОГОВЫХ (БИОПОДОБНЫХ)</w:t>
      </w:r>
    </w:p>
    <w:p w:rsidR="00E242F8" w:rsidRDefault="00E242F8">
      <w:pPr>
        <w:pStyle w:val="ConsPlusTitle"/>
        <w:jc w:val="center"/>
      </w:pPr>
      <w:r>
        <w:t>ЛЕКАРСТВЕННЫХ ПРЕПАРАТОВ (БИОАНАЛОГОВ), ГОМЕОПАТИЧЕСКИХ</w:t>
      </w:r>
    </w:p>
    <w:p w:rsidR="00E242F8" w:rsidRDefault="00E242F8">
      <w:pPr>
        <w:pStyle w:val="ConsPlusTitle"/>
        <w:jc w:val="center"/>
      </w:pPr>
      <w:r>
        <w:t>ЛЕКАРСТВЕННЫХ ПРЕПАРАТОВ, ЛЕКАРСТВЕННЫХ РАСТИТЕЛЬНЫХ</w:t>
      </w:r>
    </w:p>
    <w:p w:rsidR="00E242F8" w:rsidRDefault="00E242F8">
      <w:pPr>
        <w:pStyle w:val="ConsPlusTitle"/>
        <w:jc w:val="center"/>
      </w:pPr>
      <w:r>
        <w:t>ПРЕПАРАТОВ, КОМБИНАЦИЙ ЛЕКАРСТВЕННЫХ ПРЕПАРАТОВ)</w:t>
      </w:r>
    </w:p>
    <w:p w:rsidR="00D530F3" w:rsidRPr="00DD6595" w:rsidRDefault="00D530F3">
      <w:pPr>
        <w:pStyle w:val="ConsPlusNormal"/>
        <w:jc w:val="both"/>
      </w:pPr>
    </w:p>
    <w:p w:rsidR="00E242F8" w:rsidRPr="00D530F3" w:rsidRDefault="00D530F3">
      <w:pPr>
        <w:pStyle w:val="ConsPlusNormal"/>
        <w:jc w:val="both"/>
      </w:pPr>
      <w:r w:rsidRPr="00D530F3">
        <w:t>&lt;…&gt;</w:t>
      </w:r>
    </w:p>
    <w:p w:rsidR="00D530F3" w:rsidRPr="00D530F3" w:rsidRDefault="00D530F3">
      <w:pPr>
        <w:pStyle w:val="ConsPlusNormal"/>
        <w:jc w:val="both"/>
      </w:pPr>
    </w:p>
    <w:p w:rsidR="00E242F8" w:rsidRDefault="00E242F8">
      <w:pPr>
        <w:pStyle w:val="ConsPlusTitle"/>
        <w:jc w:val="center"/>
        <w:outlineLvl w:val="1"/>
      </w:pPr>
      <w:r>
        <w:t>V. Экспертиза документов для получения разрешения</w:t>
      </w:r>
    </w:p>
    <w:p w:rsidR="00E242F8" w:rsidRDefault="00E242F8">
      <w:pPr>
        <w:pStyle w:val="ConsPlusTitle"/>
        <w:jc w:val="center"/>
      </w:pPr>
      <w:r>
        <w:t>на проведение клинического исследования лекарственного</w:t>
      </w:r>
    </w:p>
    <w:p w:rsidR="00E242F8" w:rsidRDefault="00E242F8">
      <w:pPr>
        <w:pStyle w:val="ConsPlusTitle"/>
        <w:jc w:val="center"/>
      </w:pPr>
      <w:r>
        <w:t>препарата для медицинского применения</w:t>
      </w:r>
    </w:p>
    <w:p w:rsidR="00E242F8" w:rsidRDefault="00E242F8">
      <w:pPr>
        <w:pStyle w:val="ConsPlusNormal"/>
        <w:jc w:val="both"/>
      </w:pPr>
    </w:p>
    <w:p w:rsidR="00E242F8" w:rsidRDefault="00E242F8">
      <w:pPr>
        <w:pStyle w:val="ConsPlusNormal"/>
        <w:ind w:firstLine="540"/>
        <w:jc w:val="both"/>
      </w:pPr>
      <w:r>
        <w:t xml:space="preserve">40. Проведение экспертизы документов для получения разрешения на проведение клинического исследования лекарственного препарата, в том числе международного многоцентрового, многоцентрового, пострегистрационного, составление комиссией экспертов заключения о возможности или невозможности проведения такого клинического исследования по форме согласно </w:t>
      </w:r>
      <w:hyperlink w:anchor="P1025" w:history="1">
        <w:r>
          <w:rPr>
            <w:color w:val="0000FF"/>
          </w:rPr>
          <w:t>приложению N 5</w:t>
        </w:r>
      </w:hyperlink>
      <w:r>
        <w:t xml:space="preserve"> к настоящему приказу и направление этого заключения в Министерство осуществляются в срок, не превышающий тридцати рабочих дней со дня получения экспертным учреждением задания Министерства с приложением следующих документов:</w:t>
      </w:r>
    </w:p>
    <w:p w:rsidR="00E242F8" w:rsidRDefault="00E242F8">
      <w:pPr>
        <w:pStyle w:val="ConsPlusNormal"/>
        <w:spacing w:before="220"/>
        <w:ind w:firstLine="540"/>
        <w:jc w:val="both"/>
      </w:pPr>
      <w:r>
        <w:t>1) протокола клинического исследования лекарственного препарата;</w:t>
      </w:r>
    </w:p>
    <w:p w:rsidR="00E242F8" w:rsidRDefault="00E242F8">
      <w:pPr>
        <w:pStyle w:val="ConsPlusNormal"/>
        <w:spacing w:before="220"/>
        <w:ind w:firstLine="540"/>
        <w:jc w:val="both"/>
      </w:pPr>
      <w:r>
        <w:t>2) брошюры исследователя;</w:t>
      </w:r>
    </w:p>
    <w:p w:rsidR="00E242F8" w:rsidRDefault="00E242F8">
      <w:pPr>
        <w:pStyle w:val="ConsPlusNormal"/>
        <w:spacing w:before="220"/>
        <w:ind w:firstLine="540"/>
        <w:jc w:val="both"/>
      </w:pPr>
      <w:r>
        <w:t>3) информации о составе лекарственного препарата;</w:t>
      </w:r>
    </w:p>
    <w:p w:rsidR="00E242F8" w:rsidRDefault="00E242F8">
      <w:pPr>
        <w:pStyle w:val="ConsPlusNormal"/>
        <w:spacing w:before="220"/>
        <w:ind w:firstLine="540"/>
        <w:jc w:val="both"/>
      </w:pPr>
      <w:r>
        <w:t>4) документа, составленного производителем лекарственного препарата и содержащего показатели (характеристики), а также сведения о лекарственном препарате, произведенном для проведения клинических исследований.</w:t>
      </w:r>
    </w:p>
    <w:p w:rsidR="00E242F8" w:rsidRDefault="00E242F8">
      <w:pPr>
        <w:pStyle w:val="ConsPlusNormal"/>
        <w:spacing w:before="220"/>
        <w:ind w:firstLine="540"/>
        <w:jc w:val="both"/>
      </w:pPr>
      <w:r>
        <w:t xml:space="preserve">41. Документы, поступившие в экспертное учреждение для проведения экспертизы документов для получения разрешения на проведение клинического исследования лекарственного препарата, подлежат возврату в Министерство одновременно с заключением, указанным в </w:t>
      </w:r>
      <w:hyperlink w:anchor="P210" w:history="1">
        <w:r>
          <w:rPr>
            <w:color w:val="0000FF"/>
          </w:rPr>
          <w:t>пункте 38</w:t>
        </w:r>
      </w:hyperlink>
      <w:r w:rsidR="00D530F3" w:rsidRPr="00D530F3">
        <w:rPr>
          <w:color w:val="0000FF"/>
        </w:rPr>
        <w:t>*</w:t>
      </w:r>
      <w:r>
        <w:t xml:space="preserve"> настоящих Правил.</w:t>
      </w:r>
    </w:p>
    <w:p w:rsidR="00D530F3" w:rsidRDefault="00D530F3" w:rsidP="00D530F3">
      <w:pPr>
        <w:autoSpaceDE w:val="0"/>
        <w:autoSpaceDN w:val="0"/>
        <w:adjustRightInd w:val="0"/>
        <w:spacing w:after="0" w:line="240" w:lineRule="auto"/>
        <w:jc w:val="both"/>
      </w:pPr>
    </w:p>
    <w:p w:rsidR="00D530F3" w:rsidRPr="00D530F3" w:rsidRDefault="00D530F3" w:rsidP="00D530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D530F3">
        <w:rPr>
          <w:i/>
        </w:rPr>
        <w:t xml:space="preserve">* </w:t>
      </w:r>
      <w:r>
        <w:rPr>
          <w:i/>
        </w:rPr>
        <w:t>Примечание:</w:t>
      </w:r>
      <w:r w:rsidRPr="00D530F3">
        <w:rPr>
          <w:i/>
        </w:rPr>
        <w:t xml:space="preserve"> «</w:t>
      </w:r>
      <w:r w:rsidRPr="00D530F3">
        <w:rPr>
          <w:rFonts w:ascii="Calibri" w:hAnsi="Calibri" w:cs="Calibri"/>
          <w:i/>
        </w:rPr>
        <w:t>В официальном тексте документа, видимо, допущена опечатка: имеется в виду пункт 40.».</w:t>
      </w:r>
    </w:p>
    <w:p w:rsidR="00D530F3" w:rsidRPr="00D530F3" w:rsidRDefault="00D530F3">
      <w:pPr>
        <w:pStyle w:val="ConsPlusNormal"/>
        <w:jc w:val="both"/>
      </w:pPr>
    </w:p>
    <w:p w:rsidR="00E242F8" w:rsidRDefault="00D530F3">
      <w:pPr>
        <w:pStyle w:val="ConsPlusNormal"/>
        <w:jc w:val="both"/>
        <w:rPr>
          <w:lang w:val="en-US"/>
        </w:rPr>
      </w:pPr>
      <w:r>
        <w:rPr>
          <w:lang w:val="en-US"/>
        </w:rPr>
        <w:t>&lt;…&gt;</w:t>
      </w:r>
    </w:p>
    <w:p w:rsidR="00DD6595" w:rsidRDefault="00DD6595">
      <w:pPr>
        <w:pStyle w:val="ConsPlusNormal"/>
        <w:jc w:val="both"/>
        <w:rPr>
          <w:lang w:val="en-US"/>
        </w:rPr>
      </w:pPr>
    </w:p>
    <w:p w:rsidR="00DD6595" w:rsidRDefault="00DD659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D6595" w:rsidRDefault="00DD6595" w:rsidP="00DD6595">
      <w:pPr>
        <w:pStyle w:val="ConsPlusNormal"/>
        <w:jc w:val="right"/>
        <w:outlineLvl w:val="0"/>
      </w:pPr>
      <w:bookmarkStart w:id="1" w:name="_GoBack"/>
      <w:bookmarkEnd w:id="1"/>
      <w:r>
        <w:lastRenderedPageBreak/>
        <w:t>Приложение N 5</w:t>
      </w:r>
    </w:p>
    <w:p w:rsidR="00DD6595" w:rsidRDefault="00DD6595" w:rsidP="00DD6595">
      <w:pPr>
        <w:pStyle w:val="ConsPlusNormal"/>
        <w:jc w:val="right"/>
      </w:pPr>
      <w:r>
        <w:t>к приказу Министерства здравоохранения</w:t>
      </w:r>
    </w:p>
    <w:p w:rsidR="00DD6595" w:rsidRDefault="00DD6595" w:rsidP="00DD6595">
      <w:pPr>
        <w:pStyle w:val="ConsPlusNormal"/>
        <w:jc w:val="right"/>
      </w:pPr>
      <w:r>
        <w:t>Российской Федерации</w:t>
      </w:r>
    </w:p>
    <w:p w:rsidR="00DD6595" w:rsidRDefault="00DD6595" w:rsidP="00DD6595">
      <w:pPr>
        <w:pStyle w:val="ConsPlusNormal"/>
        <w:jc w:val="right"/>
      </w:pPr>
      <w:r>
        <w:t>от 24 августа 2017 N 558н</w:t>
      </w:r>
    </w:p>
    <w:p w:rsidR="00DD6595" w:rsidRDefault="00DD6595" w:rsidP="00DD6595">
      <w:pPr>
        <w:pStyle w:val="ConsPlusNormal"/>
        <w:jc w:val="both"/>
      </w:pPr>
    </w:p>
    <w:p w:rsidR="00DD6595" w:rsidRDefault="00DD6595" w:rsidP="00DD6595">
      <w:pPr>
        <w:pStyle w:val="ConsPlusNormal"/>
        <w:jc w:val="right"/>
      </w:pPr>
      <w:r>
        <w:t>форма</w:t>
      </w:r>
    </w:p>
    <w:p w:rsidR="00DD6595" w:rsidRDefault="00DD6595" w:rsidP="00DD6595">
      <w:pPr>
        <w:pStyle w:val="ConsPlusNormal"/>
        <w:jc w:val="both"/>
      </w:pPr>
    </w:p>
    <w:p w:rsidR="00DD6595" w:rsidRDefault="00DD6595" w:rsidP="00DD6595">
      <w:pPr>
        <w:pStyle w:val="ConsPlusNonformat"/>
        <w:jc w:val="both"/>
      </w:pPr>
      <w:r>
        <w:t xml:space="preserve">             Министерство здравоохранения Российской Федерации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(наименование федерального государственного бюджетного учреждения)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 xml:space="preserve">                                "УТВЕРЖДАЮ"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              (руководитель, Ф.И.О., подпись, печать)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 xml:space="preserve">                                                      "__" ________ 20__ г.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bookmarkStart w:id="2" w:name="P1025"/>
      <w:bookmarkEnd w:id="2"/>
      <w:r>
        <w:t xml:space="preserve">                                Заключение</w:t>
      </w:r>
    </w:p>
    <w:p w:rsidR="00DD6595" w:rsidRDefault="00DD6595" w:rsidP="00DD6595">
      <w:pPr>
        <w:pStyle w:val="ConsPlusNonformat"/>
        <w:jc w:val="both"/>
      </w:pPr>
      <w:r>
        <w:t xml:space="preserve">          комиссии экспертов по результатам экспертизы документов</w:t>
      </w:r>
    </w:p>
    <w:p w:rsidR="00DD6595" w:rsidRDefault="00DD6595" w:rsidP="00DD6595">
      <w:pPr>
        <w:pStyle w:val="ConsPlusNonformat"/>
        <w:jc w:val="both"/>
      </w:pPr>
      <w:r>
        <w:t xml:space="preserve">            для получения разрешения на проведение клинического</w:t>
      </w:r>
    </w:p>
    <w:p w:rsidR="00DD6595" w:rsidRDefault="00DD6595" w:rsidP="00DD6595">
      <w:pPr>
        <w:pStyle w:val="ConsPlusNonformat"/>
        <w:jc w:val="both"/>
      </w:pPr>
      <w:r>
        <w:t xml:space="preserve">                   исследования лекарственного препарата</w:t>
      </w:r>
    </w:p>
    <w:p w:rsidR="00DD6595" w:rsidRDefault="00DD6595" w:rsidP="00DD6595">
      <w:pPr>
        <w:pStyle w:val="ConsPlusNonformat"/>
        <w:jc w:val="both"/>
      </w:pPr>
      <w:r>
        <w:t xml:space="preserve">                        для медицинского применения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 xml:space="preserve">    1. Общие положения</w:t>
      </w:r>
    </w:p>
    <w:p w:rsidR="00DD6595" w:rsidRDefault="00DD6595" w:rsidP="00DD6595">
      <w:pPr>
        <w:pStyle w:val="ConsPlusNonformat"/>
        <w:jc w:val="both"/>
      </w:pPr>
      <w:r>
        <w:t xml:space="preserve">    1.1.  </w:t>
      </w:r>
      <w:proofErr w:type="gramStart"/>
      <w:r>
        <w:t>номер  и</w:t>
      </w:r>
      <w:proofErr w:type="gramEnd"/>
      <w:r>
        <w:t xml:space="preserve">  дата  задания  Министерства  здравоохранения Российской</w:t>
      </w:r>
    </w:p>
    <w:p w:rsidR="00DD6595" w:rsidRDefault="00DD6595" w:rsidP="00DD6595">
      <w:pPr>
        <w:pStyle w:val="ConsPlusNonformat"/>
        <w:jc w:val="both"/>
      </w:pPr>
      <w:r>
        <w:t>Федерации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1.2.  </w:t>
      </w:r>
      <w:proofErr w:type="gramStart"/>
      <w:r>
        <w:t>дата  поступления</w:t>
      </w:r>
      <w:proofErr w:type="gramEnd"/>
      <w:r>
        <w:t xml:space="preserve"> задания Министерства здравоохранения Российской</w:t>
      </w:r>
    </w:p>
    <w:p w:rsidR="00DD6595" w:rsidRDefault="00DD6595" w:rsidP="00DD6595">
      <w:pPr>
        <w:pStyle w:val="ConsPlusNonformat"/>
        <w:jc w:val="both"/>
      </w:pPr>
      <w:r>
        <w:t>Федерации в экспертное учреждение и входящий регистрационный номер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1.3. наименование лекарственного препарата:</w:t>
      </w:r>
    </w:p>
    <w:p w:rsidR="00DD6595" w:rsidRDefault="00DD6595" w:rsidP="00DD6595">
      <w:pPr>
        <w:pStyle w:val="ConsPlusNonformat"/>
        <w:jc w:val="both"/>
      </w:pPr>
      <w:r>
        <w:t xml:space="preserve">    международное    непатентованное    или   химическое</w:t>
      </w:r>
      <w:proofErr w:type="gramStart"/>
      <w:r>
        <w:t xml:space="preserve">   (</w:t>
      </w:r>
      <w:proofErr w:type="spellStart"/>
      <w:proofErr w:type="gramEnd"/>
      <w:r>
        <w:t>группировочное</w:t>
      </w:r>
      <w:proofErr w:type="spellEnd"/>
      <w:r>
        <w:t>)</w:t>
      </w:r>
    </w:p>
    <w:p w:rsidR="00DD6595" w:rsidRDefault="00DD6595" w:rsidP="00DD6595">
      <w:pPr>
        <w:pStyle w:val="ConsPlusNonformat"/>
        <w:jc w:val="both"/>
      </w:pPr>
      <w:r>
        <w:t>наименование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торговое наименование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1.4.  форма выпуска (лекарственная форма, дозировка, способы введения и</w:t>
      </w:r>
    </w:p>
    <w:p w:rsidR="00DD6595" w:rsidRDefault="00DD6595" w:rsidP="00DD6595">
      <w:pPr>
        <w:pStyle w:val="ConsPlusNonformat"/>
        <w:jc w:val="both"/>
      </w:pPr>
      <w:r>
        <w:t>применения, масса/объем/комплектность)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1.5.   состав   лекарственного   препарата</w:t>
      </w:r>
      <w:proofErr w:type="gramStart"/>
      <w:r>
        <w:t xml:space="preserve">   (</w:t>
      </w:r>
      <w:proofErr w:type="gramEnd"/>
      <w:r>
        <w:t>перечень   действующих  и</w:t>
      </w:r>
    </w:p>
    <w:p w:rsidR="00DD6595" w:rsidRDefault="00DD6595" w:rsidP="00DD6595">
      <w:pPr>
        <w:pStyle w:val="ConsPlusNonformat"/>
        <w:jc w:val="both"/>
      </w:pPr>
      <w:r>
        <w:t>вспомогательных веществ, с указанием количества каждого из них)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1.5.1.            Фармакотерапевтическая            группа           по</w:t>
      </w:r>
    </w:p>
    <w:p w:rsidR="00DD6595" w:rsidRDefault="00DD6595" w:rsidP="00DD6595">
      <w:pPr>
        <w:pStyle w:val="ConsPlusNonformat"/>
        <w:jc w:val="both"/>
      </w:pPr>
      <w:r>
        <w:t>анатомо-терапевтическо-химической классификации (далее - АТХ)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1.5.2. Код АТХ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1.5.3. Протокол клинического исследования (код, наименование, версия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1.6. Заявитель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1.7.  </w:t>
      </w:r>
      <w:proofErr w:type="gramStart"/>
      <w:r>
        <w:t>Сведения  об</w:t>
      </w:r>
      <w:proofErr w:type="gramEnd"/>
      <w:r>
        <w:t xml:space="preserve">  экспертах  (Ф.И.О.,  специальность,  ученая степень</w:t>
      </w:r>
    </w:p>
    <w:p w:rsidR="00DD6595" w:rsidRDefault="00DD6595" w:rsidP="00DD6595">
      <w:pPr>
        <w:pStyle w:val="ConsPlusNonformat"/>
        <w:jc w:val="both"/>
      </w:pPr>
      <w:r>
        <w:t>(звание) (при наличии), стаж работы, место работы и должность)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1.8.   </w:t>
      </w:r>
      <w:proofErr w:type="gramStart"/>
      <w:r>
        <w:t>об  ответственности</w:t>
      </w:r>
      <w:proofErr w:type="gramEnd"/>
      <w:r>
        <w:t xml:space="preserve">  за  достоверность  сведений,  изложенных  в</w:t>
      </w:r>
    </w:p>
    <w:p w:rsidR="00DD6595" w:rsidRDefault="00DD6595" w:rsidP="00DD6595">
      <w:pPr>
        <w:pStyle w:val="ConsPlusNonformat"/>
        <w:jc w:val="both"/>
      </w:pPr>
      <w:r>
        <w:t>заключении, предупрежден: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>председатель комиссии экспертов   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должность)   </w:t>
      </w:r>
      <w:proofErr w:type="gramEnd"/>
      <w:r>
        <w:t xml:space="preserve"> (Ф.И.О.)     (подпись)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>ответственный секретарь           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должность)   </w:t>
      </w:r>
      <w:proofErr w:type="gramEnd"/>
      <w:r>
        <w:t xml:space="preserve"> (Ф.И.О.)     (подпись)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lastRenderedPageBreak/>
        <w:t>эксперты                          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должность)   </w:t>
      </w:r>
      <w:proofErr w:type="gramEnd"/>
      <w:r>
        <w:t xml:space="preserve"> (Ф.И.О.)     (подпись)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 xml:space="preserve">    2.  </w:t>
      </w:r>
      <w:proofErr w:type="gramStart"/>
      <w:r>
        <w:t>Содержание  представленных</w:t>
      </w:r>
      <w:proofErr w:type="gramEnd"/>
      <w:r>
        <w:t xml:space="preserve">  на  экспертизу документов для получения</w:t>
      </w:r>
    </w:p>
    <w:p w:rsidR="00DD6595" w:rsidRDefault="00DD6595" w:rsidP="00DD6595">
      <w:pPr>
        <w:pStyle w:val="ConsPlusNonformat"/>
        <w:jc w:val="both"/>
      </w:pPr>
      <w:r>
        <w:t>разрешения    на   проведение   клинического   исследования</w:t>
      </w:r>
      <w:proofErr w:type="gramStart"/>
      <w:r>
        <w:t xml:space="preserve">   (</w:t>
      </w:r>
      <w:proofErr w:type="gramEnd"/>
      <w:r>
        <w:t>исследования</w:t>
      </w:r>
    </w:p>
    <w:p w:rsidR="00DD6595" w:rsidRDefault="00DD6595" w:rsidP="00DD6595">
      <w:pPr>
        <w:pStyle w:val="ConsPlusNonformat"/>
        <w:jc w:val="both"/>
      </w:pPr>
      <w:proofErr w:type="gramStart"/>
      <w:r>
        <w:t>биоэквивалентности  и</w:t>
      </w:r>
      <w:proofErr w:type="gramEnd"/>
      <w:r>
        <w:t xml:space="preserve"> (или) терапевтической эквивалентности) лекарственного</w:t>
      </w:r>
    </w:p>
    <w:p w:rsidR="00DD6595" w:rsidRDefault="00DD6595" w:rsidP="00DD6595">
      <w:pPr>
        <w:pStyle w:val="ConsPlusNonformat"/>
        <w:jc w:val="both"/>
      </w:pPr>
      <w:r>
        <w:t xml:space="preserve">препарата   </w:t>
      </w:r>
      <w:proofErr w:type="gramStart"/>
      <w:r>
        <w:t>для  медицинского</w:t>
      </w:r>
      <w:proofErr w:type="gramEnd"/>
      <w:r>
        <w:t xml:space="preserve">  применения  (излагаются  основные  положения</w:t>
      </w:r>
    </w:p>
    <w:p w:rsidR="00DD6595" w:rsidRDefault="00DD6595" w:rsidP="00DD6595">
      <w:pPr>
        <w:pStyle w:val="ConsPlusNonformat"/>
        <w:jc w:val="both"/>
      </w:pPr>
      <w:r>
        <w:t>представленной документации):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 xml:space="preserve">    3. Сведения о проведенных комиссией экспертов исследованиях с указанием</w:t>
      </w:r>
    </w:p>
    <w:p w:rsidR="00DD6595" w:rsidRDefault="00DD6595" w:rsidP="00DD6595">
      <w:pPr>
        <w:pStyle w:val="ConsPlusNonformat"/>
        <w:jc w:val="both"/>
      </w:pPr>
      <w:r>
        <w:t xml:space="preserve">Ф.И.О.  </w:t>
      </w:r>
      <w:proofErr w:type="gramStart"/>
      <w:r>
        <w:t>экспертов,  объема</w:t>
      </w:r>
      <w:proofErr w:type="gramEnd"/>
      <w:r>
        <w:t xml:space="preserve"> и характера выполненных каждым из них работ и их</w:t>
      </w:r>
    </w:p>
    <w:p w:rsidR="00DD6595" w:rsidRDefault="00DD6595" w:rsidP="00DD6595">
      <w:pPr>
        <w:pStyle w:val="ConsPlusNonformat"/>
        <w:jc w:val="both"/>
      </w:pPr>
      <w:r>
        <w:t>результатов: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 xml:space="preserve">    4.   Экспертная   </w:t>
      </w:r>
      <w:proofErr w:type="gramStart"/>
      <w:r>
        <w:t>оценка  и</w:t>
      </w:r>
      <w:proofErr w:type="gramEnd"/>
      <w:r>
        <w:t xml:space="preserve">  выводы  по  представленным  на  экспертизу</w:t>
      </w:r>
    </w:p>
    <w:p w:rsidR="00DD6595" w:rsidRDefault="00DD6595" w:rsidP="00DD6595">
      <w:pPr>
        <w:pStyle w:val="ConsPlusNonformat"/>
        <w:jc w:val="both"/>
      </w:pPr>
      <w:r>
        <w:t>документам для получения разрешения на проведение клинического исследования</w:t>
      </w:r>
    </w:p>
    <w:p w:rsidR="00DD6595" w:rsidRDefault="00DD6595" w:rsidP="00DD6595">
      <w:pPr>
        <w:pStyle w:val="ConsPlusNonformat"/>
        <w:jc w:val="both"/>
      </w:pPr>
      <w:r>
        <w:t>(</w:t>
      </w:r>
      <w:proofErr w:type="gramStart"/>
      <w:r>
        <w:t>исследования  биоэквивалентности</w:t>
      </w:r>
      <w:proofErr w:type="gramEnd"/>
      <w:r>
        <w:t xml:space="preserve">  и (или) терапевтической эквивалентности)</w:t>
      </w:r>
    </w:p>
    <w:p w:rsidR="00DD6595" w:rsidRDefault="00DD6595" w:rsidP="00DD6595">
      <w:pPr>
        <w:pStyle w:val="ConsPlusNonformat"/>
        <w:jc w:val="both"/>
      </w:pPr>
      <w:proofErr w:type="gramStart"/>
      <w:r>
        <w:t>лекарственного  препарата</w:t>
      </w:r>
      <w:proofErr w:type="gramEnd"/>
      <w:r>
        <w:t xml:space="preserve">  для  медицинского  применения с указанием Ф.И.О.</w:t>
      </w:r>
    </w:p>
    <w:p w:rsidR="00DD6595" w:rsidRDefault="00DD6595" w:rsidP="00DD6595">
      <w:pPr>
        <w:pStyle w:val="ConsPlusNonformat"/>
        <w:jc w:val="both"/>
      </w:pPr>
      <w:r>
        <w:t>эксперта, сделавшего вывод по каждому из пунктов</w:t>
      </w:r>
    </w:p>
    <w:p w:rsidR="00DD6595" w:rsidRDefault="00DD6595" w:rsidP="00DD6595">
      <w:pPr>
        <w:pStyle w:val="ConsPlusNonformat"/>
        <w:jc w:val="both"/>
      </w:pPr>
      <w:r>
        <w:t xml:space="preserve">    4.1. оценка научной обоснованности программы доклинических исследований</w:t>
      </w:r>
    </w:p>
    <w:p w:rsidR="00DD6595" w:rsidRDefault="00DD6595" w:rsidP="00DD6595">
      <w:pPr>
        <w:pStyle w:val="ConsPlusNonformat"/>
        <w:jc w:val="both"/>
      </w:pPr>
      <w:r>
        <w:t>лекарственного препарата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4.2.  </w:t>
      </w:r>
      <w:proofErr w:type="gramStart"/>
      <w:r>
        <w:t>оценка  выбора</w:t>
      </w:r>
      <w:proofErr w:type="gramEnd"/>
      <w:r>
        <w:t xml:space="preserve">  экспериментальной  модели  исследования  и  (или)</w:t>
      </w:r>
    </w:p>
    <w:p w:rsidR="00DD6595" w:rsidRDefault="00DD6595" w:rsidP="00DD6595">
      <w:pPr>
        <w:pStyle w:val="ConsPlusNonformat"/>
        <w:jc w:val="both"/>
      </w:pPr>
      <w:r>
        <w:t>тест-систем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4.3.    оценка    объема    выполненных    доклинических   исследований</w:t>
      </w:r>
    </w:p>
    <w:p w:rsidR="00DD6595" w:rsidRDefault="00DD6595" w:rsidP="00DD6595">
      <w:pPr>
        <w:pStyle w:val="ConsPlusNonformat"/>
        <w:jc w:val="both"/>
      </w:pPr>
      <w:proofErr w:type="gramStart"/>
      <w:r>
        <w:t>лекарственного  препарата</w:t>
      </w:r>
      <w:proofErr w:type="gramEnd"/>
      <w:r>
        <w:t xml:space="preserve">  с  целью  установления  его  фармакодинамических</w:t>
      </w:r>
    </w:p>
    <w:p w:rsidR="00DD6595" w:rsidRDefault="00DD6595" w:rsidP="00DD6595">
      <w:pPr>
        <w:pStyle w:val="ConsPlusNonformat"/>
        <w:jc w:val="both"/>
      </w:pPr>
      <w:r>
        <w:t>эффектов, механизма действия и потенциальных побочных действий:</w:t>
      </w:r>
    </w:p>
    <w:p w:rsidR="00DD6595" w:rsidRDefault="00DD6595" w:rsidP="00DD6595">
      <w:pPr>
        <w:pStyle w:val="ConsPlusNonformat"/>
        <w:jc w:val="both"/>
      </w:pPr>
      <w:r>
        <w:t xml:space="preserve">    4.3.1.  изучение фармакологических свойств лекарственного препарата:</w:t>
      </w:r>
    </w:p>
    <w:p w:rsidR="00DD6595" w:rsidRDefault="00DD6595" w:rsidP="00DD6595">
      <w:pPr>
        <w:pStyle w:val="ConsPlusNonformat"/>
        <w:jc w:val="both"/>
      </w:pPr>
      <w:r>
        <w:t xml:space="preserve">    а) основные фармакодинамические (иммунологические) эффекты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</w:t>
      </w:r>
      <w:proofErr w:type="gramStart"/>
      <w:r>
        <w:t>б)  фармакологические</w:t>
      </w:r>
      <w:proofErr w:type="gramEnd"/>
      <w:r>
        <w:t xml:space="preserve">  эффекты,  несвязанные  с заявленным показанием к</w:t>
      </w:r>
    </w:p>
    <w:p w:rsidR="00DD6595" w:rsidRDefault="00DD6595" w:rsidP="00DD6595">
      <w:pPr>
        <w:pStyle w:val="ConsPlusNonformat"/>
        <w:jc w:val="both"/>
      </w:pPr>
      <w:r>
        <w:t>применению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в) влияние на сердечно-сосудистую систему, центральную нервную систему,</w:t>
      </w:r>
    </w:p>
    <w:p w:rsidR="00DD6595" w:rsidRDefault="00DD6595" w:rsidP="00DD6595">
      <w:pPr>
        <w:pStyle w:val="ConsPlusNonformat"/>
        <w:jc w:val="both"/>
      </w:pPr>
      <w:r>
        <w:t>дыхательную систему, желудочно-кишечный тракт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г) фармакодинамическое взаимодействие лекарственного препарата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4.3.2. изучение фармакокинетических свойств лекарственного препарата:</w:t>
      </w:r>
    </w:p>
    <w:p w:rsidR="00DD6595" w:rsidRDefault="00DD6595" w:rsidP="00DD6595">
      <w:pPr>
        <w:pStyle w:val="ConsPlusNonformat"/>
        <w:jc w:val="both"/>
      </w:pPr>
      <w:r>
        <w:t xml:space="preserve">    а) всасывание лекарственного препарата</w:t>
      </w:r>
    </w:p>
    <w:p w:rsidR="00DD6595" w:rsidRDefault="00DD6595" w:rsidP="00DD6595">
      <w:pPr>
        <w:pStyle w:val="ConsPlusNonformat"/>
        <w:jc w:val="both"/>
      </w:pPr>
      <w:r>
        <w:t>--------------------------------------------------------------------------;</w:t>
      </w:r>
    </w:p>
    <w:p w:rsidR="00DD6595" w:rsidRDefault="00DD6595" w:rsidP="00DD6595">
      <w:pPr>
        <w:pStyle w:val="ConsPlusNonformat"/>
        <w:jc w:val="both"/>
      </w:pPr>
      <w:r>
        <w:t xml:space="preserve">    б) распределение лекарственного препарата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в) метаболизм лекарственного препарата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г) выведение лекарственного препарата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д) фармакокинетическое взаимодействие лекарственного препарата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4.3.3.  изучение токсикологических свойств лекарственного препарата:</w:t>
      </w:r>
    </w:p>
    <w:p w:rsidR="00DD6595" w:rsidRDefault="00DD6595" w:rsidP="00DD6595">
      <w:pPr>
        <w:pStyle w:val="ConsPlusNonformat"/>
        <w:jc w:val="both"/>
      </w:pPr>
      <w:r>
        <w:t xml:space="preserve">    а) токсичность при однократном введении (острая токсичность)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токсичность   при  повторном  введении  (подострая  и  хроническая</w:t>
      </w:r>
    </w:p>
    <w:p w:rsidR="00DD6595" w:rsidRDefault="00DD6595" w:rsidP="00DD6595">
      <w:pPr>
        <w:pStyle w:val="ConsPlusNonformat"/>
        <w:jc w:val="both"/>
      </w:pPr>
      <w:r>
        <w:t>токсичность)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в) мутагенность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г) </w:t>
      </w:r>
      <w:proofErr w:type="spellStart"/>
      <w:r>
        <w:t>канцерогенность</w:t>
      </w:r>
      <w:proofErr w:type="spellEnd"/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д) репродуктивная и онтогенетическая токсичность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е) раздражающее действие</w:t>
      </w:r>
    </w:p>
    <w:p w:rsidR="00DD6595" w:rsidRDefault="00DD6595" w:rsidP="00DD6595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</w:t>
      </w:r>
      <w:proofErr w:type="gramStart"/>
      <w:r>
        <w:t xml:space="preserve">ж)   </w:t>
      </w:r>
      <w:proofErr w:type="gramEnd"/>
      <w:r>
        <w:t xml:space="preserve">  другие     токсикологические     исследования     (</w:t>
      </w:r>
      <w:proofErr w:type="spellStart"/>
      <w:r>
        <w:t>антигенность</w:t>
      </w:r>
      <w:proofErr w:type="spellEnd"/>
      <w:r>
        <w:t>,</w:t>
      </w:r>
    </w:p>
    <w:p w:rsidR="00DD6595" w:rsidRDefault="00DD6595" w:rsidP="00DD6595">
      <w:pPr>
        <w:pStyle w:val="ConsPlusNonformat"/>
        <w:jc w:val="both"/>
      </w:pPr>
      <w:proofErr w:type="spellStart"/>
      <w:r>
        <w:t>иммунотоксичность</w:t>
      </w:r>
      <w:proofErr w:type="spellEnd"/>
      <w:r>
        <w:t>) (при наличии)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__________________________________________________________________________.</w:t>
      </w:r>
    </w:p>
    <w:p w:rsidR="00DD6595" w:rsidRDefault="00DD6595" w:rsidP="00DD6595">
      <w:pPr>
        <w:pStyle w:val="ConsPlusNonformat"/>
        <w:jc w:val="both"/>
      </w:pPr>
      <w:r>
        <w:t xml:space="preserve">    4.4.   оценка   интерпретации   разработчиком   </w:t>
      </w:r>
      <w:proofErr w:type="gramStart"/>
      <w:r>
        <w:t>полученных  результатов</w:t>
      </w:r>
      <w:proofErr w:type="gramEnd"/>
    </w:p>
    <w:p w:rsidR="00DD6595" w:rsidRDefault="00DD6595" w:rsidP="00DD6595">
      <w:pPr>
        <w:pStyle w:val="ConsPlusNonformat"/>
        <w:jc w:val="both"/>
      </w:pPr>
      <w:r>
        <w:t xml:space="preserve">доклинических    исследований </w:t>
      </w:r>
      <w:proofErr w:type="gramStart"/>
      <w:r>
        <w:t xml:space="preserve">   (</w:t>
      </w:r>
      <w:proofErr w:type="gramEnd"/>
      <w:r>
        <w:t>фармакологических,   фармакокинетических,</w:t>
      </w:r>
    </w:p>
    <w:p w:rsidR="00DD6595" w:rsidRDefault="00DD6595" w:rsidP="00DD6595">
      <w:pPr>
        <w:pStyle w:val="ConsPlusNonformat"/>
        <w:jc w:val="both"/>
      </w:pPr>
      <w:r>
        <w:t>токсикологических исследований) лекарственного препарата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4.5.  оценка методов статистической обработки результатов доклинических</w:t>
      </w:r>
    </w:p>
    <w:p w:rsidR="00DD6595" w:rsidRDefault="00DD6595" w:rsidP="00DD6595">
      <w:pPr>
        <w:pStyle w:val="ConsPlusNonformat"/>
        <w:jc w:val="both"/>
      </w:pPr>
      <w:r>
        <w:t>исследований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4.6.    содержание    проекта   протокола   клинического   исследования</w:t>
      </w:r>
    </w:p>
    <w:p w:rsidR="00DD6595" w:rsidRDefault="00DD6595" w:rsidP="00DD6595">
      <w:pPr>
        <w:pStyle w:val="ConsPlusNonformat"/>
        <w:jc w:val="both"/>
      </w:pPr>
      <w:r>
        <w:t>(</w:t>
      </w:r>
      <w:proofErr w:type="gramStart"/>
      <w:r>
        <w:t>исследования  биоэквивалентности</w:t>
      </w:r>
      <w:proofErr w:type="gramEnd"/>
      <w:r>
        <w:t xml:space="preserve">  и (или) терапевтической эквивалентности)</w:t>
      </w:r>
    </w:p>
    <w:p w:rsidR="00DD6595" w:rsidRDefault="00DD6595" w:rsidP="00DD6595">
      <w:pPr>
        <w:pStyle w:val="ConsPlusNonformat"/>
        <w:jc w:val="both"/>
      </w:pPr>
      <w:proofErr w:type="gramStart"/>
      <w:r>
        <w:t>лекарственного  препарата</w:t>
      </w:r>
      <w:proofErr w:type="gramEnd"/>
      <w:r>
        <w:t xml:space="preserve">  для  медицинского  применения  и  его  оценка на</w:t>
      </w:r>
    </w:p>
    <w:p w:rsidR="00DD6595" w:rsidRDefault="00DD6595" w:rsidP="00DD6595">
      <w:pPr>
        <w:pStyle w:val="ConsPlusNonformat"/>
        <w:jc w:val="both"/>
      </w:pPr>
      <w:r>
        <w:t xml:space="preserve">соответствие   заявляемым   целям   и   </w:t>
      </w:r>
      <w:proofErr w:type="gramStart"/>
      <w:r>
        <w:t>задачам  клинического</w:t>
      </w:r>
      <w:proofErr w:type="gramEnd"/>
      <w:r>
        <w:t xml:space="preserve">  исследования</w:t>
      </w:r>
    </w:p>
    <w:p w:rsidR="00DD6595" w:rsidRDefault="00DD6595" w:rsidP="00DD6595">
      <w:pPr>
        <w:pStyle w:val="ConsPlusNonformat"/>
        <w:jc w:val="both"/>
      </w:pPr>
      <w:r>
        <w:t>(исследования биоэквивалентности и (или) терапевтической эквивалентности)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4.7.    оценка    результатов   предыдущих   клинических   исследований</w:t>
      </w:r>
    </w:p>
    <w:p w:rsidR="00DD6595" w:rsidRDefault="00DD6595" w:rsidP="00DD6595">
      <w:pPr>
        <w:pStyle w:val="ConsPlusNonformat"/>
        <w:jc w:val="both"/>
      </w:pPr>
      <w:r>
        <w:t>лекарственного препарата (при наличии)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__________________________________________________________________________;</w:t>
      </w:r>
    </w:p>
    <w:p w:rsidR="00DD6595" w:rsidRDefault="00DD6595" w:rsidP="00DD6595">
      <w:pPr>
        <w:pStyle w:val="ConsPlusNonformat"/>
        <w:jc w:val="both"/>
      </w:pPr>
      <w:r>
        <w:t xml:space="preserve">    4.8. оценка </w:t>
      </w:r>
      <w:proofErr w:type="gramStart"/>
      <w:r>
        <w:t>результатов</w:t>
      </w:r>
      <w:proofErr w:type="gramEnd"/>
      <w:r>
        <w:t xml:space="preserve"> проведенных в стране заявителя и других странах</w:t>
      </w:r>
    </w:p>
    <w:p w:rsidR="00DD6595" w:rsidRDefault="00DD6595" w:rsidP="00DD6595">
      <w:pPr>
        <w:pStyle w:val="ConsPlusNonformat"/>
        <w:jc w:val="both"/>
      </w:pPr>
      <w:r>
        <w:t xml:space="preserve">клинических   </w:t>
      </w:r>
      <w:proofErr w:type="gramStart"/>
      <w:r>
        <w:t xml:space="preserve">исследований,   </w:t>
      </w:r>
      <w:proofErr w:type="gramEnd"/>
      <w:r>
        <w:t>исследований   биоэквивалентности   и   (или)</w:t>
      </w:r>
    </w:p>
    <w:p w:rsidR="00DD6595" w:rsidRDefault="00DD6595" w:rsidP="00DD6595">
      <w:pPr>
        <w:pStyle w:val="ConsPlusNonformat"/>
        <w:jc w:val="both"/>
      </w:pPr>
      <w:r>
        <w:t>терапевтической    эквивалентности    лекарственного   препарата</w:t>
      </w:r>
      <w:proofErr w:type="gramStart"/>
      <w:r>
        <w:t xml:space="preserve">   (</w:t>
      </w:r>
      <w:proofErr w:type="gramEnd"/>
      <w:r>
        <w:t>включая</w:t>
      </w:r>
    </w:p>
    <w:p w:rsidR="00DD6595" w:rsidRDefault="00DD6595" w:rsidP="00DD6595">
      <w:pPr>
        <w:pStyle w:val="ConsPlusNonformat"/>
        <w:jc w:val="both"/>
      </w:pPr>
      <w:r>
        <w:t>эпидемиологические     исследования    иммунобиологических    лекарственных</w:t>
      </w:r>
    </w:p>
    <w:p w:rsidR="00DD6595" w:rsidRDefault="00DD6595" w:rsidP="00DD6595">
      <w:pPr>
        <w:pStyle w:val="ConsPlusNonformat"/>
        <w:jc w:val="both"/>
      </w:pPr>
      <w:proofErr w:type="gramStart"/>
      <w:r>
        <w:t>препаратов,  предназначенных</w:t>
      </w:r>
      <w:proofErr w:type="gramEnd"/>
      <w:r>
        <w:t xml:space="preserve">  для  иммунологической  профилактики и лечения</w:t>
      </w:r>
    </w:p>
    <w:p w:rsidR="00DD6595" w:rsidRDefault="00DD6595" w:rsidP="00DD6595">
      <w:pPr>
        <w:pStyle w:val="ConsPlusNonformat"/>
        <w:jc w:val="both"/>
      </w:pPr>
      <w:r>
        <w:t>инфекционных заболеваний, в том числе у детей) (при наличии)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__________________________________________________________________________.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 xml:space="preserve">    5. Общий вывод по результатам экспертизы:</w:t>
      </w:r>
    </w:p>
    <w:p w:rsidR="00DD6595" w:rsidRDefault="00DD6595" w:rsidP="00DD6595">
      <w:pPr>
        <w:pStyle w:val="ConsPlusNonformat"/>
        <w:jc w:val="both"/>
      </w:pPr>
      <w:r>
        <w:t xml:space="preserve">    проведение   </w:t>
      </w:r>
      <w:proofErr w:type="gramStart"/>
      <w:r>
        <w:t>клинического  исследования</w:t>
      </w:r>
      <w:proofErr w:type="gramEnd"/>
      <w:r>
        <w:t xml:space="preserve">  лекарственного  препарата  для</w:t>
      </w:r>
    </w:p>
    <w:p w:rsidR="00DD6595" w:rsidRDefault="00DD6595" w:rsidP="00DD6595">
      <w:pPr>
        <w:pStyle w:val="ConsPlusNonformat"/>
        <w:jc w:val="both"/>
      </w:pPr>
      <w:r>
        <w:t>медицинского применения</w:t>
      </w:r>
    </w:p>
    <w:p w:rsidR="00DD6595" w:rsidRDefault="00DD6595" w:rsidP="00DD6595">
      <w:pPr>
        <w:pStyle w:val="ConsPlusNonformat"/>
        <w:jc w:val="both"/>
      </w:pPr>
      <w:r>
        <w:t>___________________________________________________________________________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                     (возможно или невозможно)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 xml:space="preserve">    Комиссия экспертов в составе: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>председатель комиссии экспертов   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должность)   </w:t>
      </w:r>
      <w:proofErr w:type="gramEnd"/>
      <w:r>
        <w:t xml:space="preserve"> (Ф.И.О.)     (подпись)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>ответственный секретарь           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должность)   </w:t>
      </w:r>
      <w:proofErr w:type="gramEnd"/>
      <w:r>
        <w:t xml:space="preserve"> (Ф.И.О.)     (подпись)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>эксперты                          _________________________________________</w:t>
      </w:r>
    </w:p>
    <w:p w:rsidR="00DD6595" w:rsidRDefault="00DD6595" w:rsidP="00DD6595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должность)   </w:t>
      </w:r>
      <w:proofErr w:type="gramEnd"/>
      <w:r>
        <w:t xml:space="preserve"> (Ф.И.О.)     (подпись)</w:t>
      </w:r>
    </w:p>
    <w:p w:rsidR="00DD6595" w:rsidRDefault="00DD6595" w:rsidP="00DD6595">
      <w:pPr>
        <w:pStyle w:val="ConsPlusNonformat"/>
        <w:jc w:val="both"/>
      </w:pPr>
    </w:p>
    <w:p w:rsidR="00DD6595" w:rsidRDefault="00DD6595" w:rsidP="00DD6595">
      <w:pPr>
        <w:pStyle w:val="ConsPlusNonformat"/>
        <w:jc w:val="both"/>
      </w:pPr>
      <w:r>
        <w:t>Дата оформления заключения "__" ________ 20__ г.</w:t>
      </w:r>
    </w:p>
    <w:p w:rsidR="00DD6595" w:rsidRDefault="00DD6595" w:rsidP="00DD6595">
      <w:pPr>
        <w:pStyle w:val="ConsPlusNormal"/>
        <w:jc w:val="both"/>
      </w:pPr>
    </w:p>
    <w:p w:rsidR="00DD6595" w:rsidRDefault="00DD6595" w:rsidP="00DD6595">
      <w:pPr>
        <w:pStyle w:val="ConsPlusNormal"/>
        <w:jc w:val="both"/>
      </w:pPr>
    </w:p>
    <w:p w:rsidR="00DD6595" w:rsidRDefault="00DD6595" w:rsidP="00DD65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595" w:rsidRDefault="00DD6595" w:rsidP="00DD6595"/>
    <w:p w:rsidR="00DD6595" w:rsidRDefault="00DD6595" w:rsidP="00DD6595">
      <w:pPr>
        <w:pStyle w:val="ConsPlusNormal"/>
        <w:jc w:val="both"/>
      </w:pPr>
    </w:p>
    <w:p w:rsidR="00DD6595" w:rsidRPr="00DD6595" w:rsidRDefault="00DD6595">
      <w:pPr>
        <w:pStyle w:val="ConsPlusNormal"/>
        <w:jc w:val="both"/>
      </w:pPr>
    </w:p>
    <w:sectPr w:rsidR="00DD6595" w:rsidRPr="00DD6595" w:rsidSect="007B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F8"/>
    <w:rsid w:val="00871129"/>
    <w:rsid w:val="00AC25DE"/>
    <w:rsid w:val="00D530F3"/>
    <w:rsid w:val="00DD6595"/>
    <w:rsid w:val="00E2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4C2B3-B465-418D-9873-F41C6096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4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4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4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4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4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242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2ECF67AE89511A171A3B91A7EA47C0388F3AFDE8D7A4C60E2E62143rE2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32ECF67AE89511A171A3B91A7EA47C038AF2ADD6867A4C60E2E62143rE2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2ECF67AE89511A171A3B91A7EA47C0084F3AADE817A4C60E2E62143ED6D9BB298B166r622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332ECF67AE89511A171A3B91A7EA47C008EF7ADDF857A4C60E2E62143ED6D9BB298B16268rD27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32ECF67AE89511A171A3B91A7EA47C008DF7A9D88C7A4C60E2E62143rE2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Медведева</dc:creator>
  <cp:keywords/>
  <dc:description/>
  <cp:lastModifiedBy>Татьяна Медведева</cp:lastModifiedBy>
  <cp:revision>6</cp:revision>
  <cp:lastPrinted>2018-02-19T10:03:00Z</cp:lastPrinted>
  <dcterms:created xsi:type="dcterms:W3CDTF">2018-02-19T09:54:00Z</dcterms:created>
  <dcterms:modified xsi:type="dcterms:W3CDTF">2018-02-19T10:18:00Z</dcterms:modified>
</cp:coreProperties>
</file>